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8A3" w14:textId="2508254C" w:rsidR="002944F6" w:rsidRPr="002944F6" w:rsidRDefault="002944F6" w:rsidP="002944F6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2944F6">
        <w:rPr>
          <w:rFonts w:asciiTheme="minorHAnsi" w:eastAsiaTheme="majorEastAsia" w:hAnsiTheme="minorHAnsi" w:cstheme="minorHAnsi"/>
          <w:b/>
          <w:bCs/>
          <w:sz w:val="32"/>
          <w:szCs w:val="32"/>
          <w:lang w:val="en-US"/>
        </w:rPr>
        <w:t>Academic Grammar</w:t>
      </w:r>
      <w:r w:rsidR="00F94FE8">
        <w:rPr>
          <w:rFonts w:asciiTheme="minorHAnsi" w:eastAsiaTheme="majorEastAsia" w:hAnsiTheme="minorHAnsi" w:cstheme="minorHAnsi"/>
          <w:b/>
          <w:bCs/>
          <w:sz w:val="32"/>
          <w:szCs w:val="32"/>
          <w:lang w:val="en-US"/>
        </w:rPr>
        <w:t xml:space="preserve"> – common tenses</w:t>
      </w:r>
      <w:r w:rsidRPr="002944F6">
        <w:rPr>
          <w:rFonts w:asciiTheme="minorHAnsi" w:eastAsiaTheme="majorEastAsia" w:hAnsiTheme="minorHAnsi" w:cstheme="minorHAnsi"/>
          <w:b/>
          <w:bCs/>
          <w:lang w:val="en-US"/>
        </w:rPr>
        <w:br/>
        <w:t>Past simple / present simple / present perfect</w:t>
      </w:r>
      <w:r w:rsidR="003D0681">
        <w:rPr>
          <w:rFonts w:asciiTheme="minorHAnsi" w:eastAsiaTheme="majorEastAsia" w:hAnsiTheme="minorHAnsi" w:cstheme="minorHAnsi"/>
          <w:b/>
          <w:bCs/>
          <w:lang w:val="en-US"/>
        </w:rPr>
        <w:t xml:space="preserve"> / future simple (will)</w:t>
      </w:r>
    </w:p>
    <w:p w14:paraId="46FD363F" w14:textId="77777777" w:rsidR="002944F6" w:rsidRPr="002944F6" w:rsidRDefault="002944F6" w:rsidP="002944F6">
      <w:pPr>
        <w:rPr>
          <w:rFonts w:asciiTheme="minorHAnsi" w:hAnsiTheme="minorHAnsi" w:cstheme="minorHAnsi"/>
        </w:rPr>
      </w:pPr>
    </w:p>
    <w:p w14:paraId="7B16F157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1</w:t>
      </w:r>
    </w:p>
    <w:p w14:paraId="3A358A5F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b/>
          <w:bCs/>
        </w:rPr>
        <w:t>Present simple vs past simple</w:t>
      </w:r>
    </w:p>
    <w:p w14:paraId="330A2A6A" w14:textId="77777777" w:rsidR="002944F6" w:rsidRPr="00261BF8" w:rsidRDefault="002944F6" w:rsidP="002944F6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>Identify the mistakes in the following sentences. Not all are incorrect.</w:t>
      </w:r>
    </w:p>
    <w:p w14:paraId="2809FE6C" w14:textId="77777777" w:rsidR="00261BF8" w:rsidRPr="00261BF8" w:rsidRDefault="000171C7" w:rsidP="002944F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>The online payment system Stripe was a trustworthy payment processor.</w:t>
      </w:r>
    </w:p>
    <w:p w14:paraId="22724DE0" w14:textId="77777777" w:rsidR="00261BF8" w:rsidRPr="00261BF8" w:rsidRDefault="000171C7" w:rsidP="002944F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>In the UK, the first zero-waste shop opened in 2017.</w:t>
      </w:r>
    </w:p>
    <w:p w14:paraId="16225FA5" w14:textId="77777777" w:rsidR="00261BF8" w:rsidRPr="00261BF8" w:rsidRDefault="000171C7" w:rsidP="002944F6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Google, </w:t>
      </w:r>
      <w:proofErr w:type="gramStart"/>
      <w:r w:rsidRPr="00261BF8">
        <w:rPr>
          <w:rFonts w:asciiTheme="minorHAnsi" w:eastAsiaTheme="minorEastAsia" w:hAnsiTheme="minorHAnsi" w:cstheme="minorHAnsi"/>
          <w:i/>
          <w:iCs/>
        </w:rPr>
        <w:t>YouTube</w:t>
      </w:r>
      <w:proofErr w:type="gramEnd"/>
      <w:r w:rsidRPr="00261BF8">
        <w:rPr>
          <w:rFonts w:asciiTheme="minorHAnsi" w:eastAsiaTheme="minorEastAsia" w:hAnsiTheme="minorHAnsi" w:cstheme="minorHAnsi"/>
          <w:i/>
          <w:iCs/>
        </w:rPr>
        <w:t xml:space="preserve"> and Facebook combined received more than 150 billion visits per month.</w:t>
      </w:r>
    </w:p>
    <w:p w14:paraId="3FBC0B8B" w14:textId="785AC6D8" w:rsidR="002944F6" w:rsidRDefault="002944F6" w:rsidP="002944F6">
      <w:pPr>
        <w:rPr>
          <w:rFonts w:asciiTheme="minorHAnsi" w:hAnsiTheme="minorHAnsi" w:cstheme="minorHAnsi"/>
        </w:rPr>
      </w:pPr>
    </w:p>
    <w:p w14:paraId="4D8B361E" w14:textId="77777777" w:rsidR="00831F85" w:rsidRPr="002944F6" w:rsidRDefault="00831F85" w:rsidP="002944F6">
      <w:pPr>
        <w:rPr>
          <w:rFonts w:asciiTheme="minorHAnsi" w:hAnsiTheme="minorHAnsi" w:cstheme="minorHAnsi"/>
        </w:rPr>
      </w:pPr>
    </w:p>
    <w:p w14:paraId="2C139BBA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2</w:t>
      </w:r>
    </w:p>
    <w:p w14:paraId="074A0C4F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b/>
          <w:bCs/>
        </w:rPr>
        <w:t>Present simple vs present perfect</w:t>
      </w:r>
    </w:p>
    <w:p w14:paraId="3EC6EF18" w14:textId="77777777" w:rsidR="00261BF8" w:rsidRPr="00261BF8" w:rsidRDefault="000171C7" w:rsidP="002944F6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>Highlight the correct form of the verb.</w:t>
      </w:r>
    </w:p>
    <w:p w14:paraId="70CF2EA1" w14:textId="77777777" w:rsidR="00261BF8" w:rsidRPr="00261BF8" w:rsidRDefault="000171C7" w:rsidP="002944F6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According to the BBC, almost 24,000 students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apply/have applied </w:t>
      </w:r>
      <w:r w:rsidRPr="00261BF8">
        <w:rPr>
          <w:rFonts w:asciiTheme="minorHAnsi" w:eastAsiaTheme="minorEastAsia" w:hAnsiTheme="minorHAnsi" w:cstheme="minorHAnsi"/>
          <w:i/>
          <w:iCs/>
        </w:rPr>
        <w:t>to study medicine at UK universities next September.</w:t>
      </w:r>
    </w:p>
    <w:p w14:paraId="573CB832" w14:textId="77777777" w:rsidR="00261BF8" w:rsidRPr="00261BF8" w:rsidRDefault="000171C7" w:rsidP="002944F6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Homeopathy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uses/has used </w:t>
      </w:r>
      <w:r w:rsidRPr="00261BF8">
        <w:rPr>
          <w:rFonts w:asciiTheme="minorHAnsi" w:eastAsiaTheme="minorEastAsia" w:hAnsiTheme="minorHAnsi" w:cstheme="minorHAnsi"/>
          <w:i/>
          <w:iCs/>
        </w:rPr>
        <w:t>diluted substances which cause the body to heal itself.</w:t>
      </w:r>
    </w:p>
    <w:p w14:paraId="4F732A9C" w14:textId="77777777" w:rsidR="00261BF8" w:rsidRPr="00261BF8" w:rsidRDefault="000171C7" w:rsidP="002944F6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Approximately 10% of the world’s population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is believed/has been believed </w:t>
      </w:r>
      <w:r w:rsidRPr="00261BF8">
        <w:rPr>
          <w:rFonts w:asciiTheme="minorHAnsi" w:eastAsiaTheme="minorEastAsia" w:hAnsiTheme="minorHAnsi" w:cstheme="minorHAnsi"/>
          <w:i/>
          <w:iCs/>
        </w:rPr>
        <w:t>to be left-handed.</w:t>
      </w:r>
    </w:p>
    <w:p w14:paraId="1036715A" w14:textId="70A7FB3B" w:rsidR="002944F6" w:rsidRDefault="002944F6" w:rsidP="002944F6">
      <w:pPr>
        <w:rPr>
          <w:rFonts w:asciiTheme="minorHAnsi" w:hAnsiTheme="minorHAnsi" w:cstheme="minorHAnsi"/>
        </w:rPr>
      </w:pPr>
    </w:p>
    <w:p w14:paraId="775DFA92" w14:textId="6B62A1DB" w:rsidR="00831F85" w:rsidRDefault="00831F85" w:rsidP="002944F6">
      <w:pPr>
        <w:rPr>
          <w:rFonts w:asciiTheme="minorHAnsi" w:hAnsiTheme="minorHAnsi" w:cstheme="minorHAnsi"/>
        </w:rPr>
      </w:pPr>
    </w:p>
    <w:p w14:paraId="41E84146" w14:textId="77777777" w:rsidR="00831F85" w:rsidRPr="002944F6" w:rsidRDefault="00831F85" w:rsidP="002944F6">
      <w:pPr>
        <w:rPr>
          <w:rFonts w:asciiTheme="minorHAnsi" w:hAnsiTheme="minorHAnsi" w:cstheme="minorHAnsi"/>
        </w:rPr>
      </w:pPr>
    </w:p>
    <w:p w14:paraId="13A73289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3</w:t>
      </w:r>
    </w:p>
    <w:p w14:paraId="104A6506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b/>
          <w:bCs/>
        </w:rPr>
        <w:t>Past simple vs present perfect</w:t>
      </w:r>
    </w:p>
    <w:p w14:paraId="111253F3" w14:textId="77777777" w:rsidR="00261BF8" w:rsidRPr="00261BF8" w:rsidRDefault="000171C7" w:rsidP="002944F6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>Complete the sentences with the correct form of the verb in brackets.</w:t>
      </w:r>
    </w:p>
    <w:p w14:paraId="072B50AC" w14:textId="77777777" w:rsidR="00261BF8" w:rsidRPr="00261BF8" w:rsidRDefault="000171C7" w:rsidP="002944F6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>Green tea ________________________ a significant trend in the West.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become</w:t>
      </w:r>
      <w:r w:rsidRPr="00261BF8">
        <w:rPr>
          <w:rFonts w:asciiTheme="minorHAnsi" w:eastAsiaTheme="minorEastAsia" w:hAnsiTheme="minorHAnsi" w:cstheme="minorHAnsi"/>
          <w:i/>
          <w:iCs/>
        </w:rPr>
        <w:t>)</w:t>
      </w:r>
    </w:p>
    <w:p w14:paraId="23C27D39" w14:textId="77777777" w:rsidR="00261BF8" w:rsidRPr="00261BF8" w:rsidRDefault="000171C7" w:rsidP="002944F6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>Dave Asprey _______________the first biohacking facility ‘upgrade labs’ in 2017. (</w:t>
      </w:r>
      <w:proofErr w:type="gramStart"/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set</w:t>
      </w:r>
      <w:proofErr w:type="gramEnd"/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 up</w:t>
      </w:r>
      <w:r w:rsidRPr="00261BF8">
        <w:rPr>
          <w:rFonts w:asciiTheme="minorHAnsi" w:eastAsiaTheme="minorEastAsia" w:hAnsiTheme="minorHAnsi" w:cstheme="minorHAnsi"/>
          <w:i/>
          <w:iCs/>
        </w:rPr>
        <w:t xml:space="preserve">) </w:t>
      </w:r>
    </w:p>
    <w:p w14:paraId="774ACA05" w14:textId="77777777" w:rsidR="00261BF8" w:rsidRPr="00261BF8" w:rsidRDefault="000171C7" w:rsidP="002944F6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PayPal </w:t>
      </w:r>
      <w:r w:rsidRPr="00261BF8">
        <w:rPr>
          <w:rFonts w:asciiTheme="minorHAnsi" w:eastAsiaTheme="minorEastAsia" w:hAnsiTheme="minorHAnsi" w:cstheme="minorHAnsi"/>
          <w:i/>
          <w:iCs/>
          <w:u w:val="single"/>
        </w:rPr>
        <w:tab/>
      </w:r>
      <w:r w:rsidRPr="00261BF8">
        <w:rPr>
          <w:rFonts w:asciiTheme="minorHAnsi" w:eastAsiaTheme="minorEastAsia" w:hAnsiTheme="minorHAnsi" w:cstheme="minorHAnsi"/>
          <w:i/>
          <w:iCs/>
          <w:u w:val="single"/>
        </w:rPr>
        <w:tab/>
      </w:r>
      <w:r w:rsidRPr="00261BF8">
        <w:rPr>
          <w:rFonts w:asciiTheme="minorHAnsi" w:eastAsiaTheme="minorEastAsia" w:hAnsiTheme="minorHAnsi" w:cstheme="minorHAnsi"/>
          <w:i/>
          <w:iCs/>
          <w:u w:val="single"/>
        </w:rPr>
        <w:tab/>
      </w:r>
      <w:r w:rsidRPr="00261BF8">
        <w:rPr>
          <w:rFonts w:asciiTheme="minorHAnsi" w:eastAsiaTheme="minorEastAsia" w:hAnsiTheme="minorHAnsi" w:cstheme="minorHAnsi"/>
          <w:i/>
          <w:iCs/>
          <w:u w:val="single"/>
        </w:rPr>
        <w:tab/>
      </w:r>
      <w:r w:rsidRPr="00261BF8">
        <w:rPr>
          <w:rFonts w:asciiTheme="minorHAnsi" w:eastAsiaTheme="minorEastAsia" w:hAnsiTheme="minorHAnsi" w:cstheme="minorHAnsi"/>
          <w:i/>
          <w:iCs/>
        </w:rPr>
        <w:t xml:space="preserve"> charging customers whose accounts are inactive.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begin</w:t>
      </w:r>
      <w:r w:rsidRPr="00261BF8">
        <w:rPr>
          <w:rFonts w:asciiTheme="minorHAnsi" w:eastAsiaTheme="minorEastAsia" w:hAnsiTheme="minorHAnsi" w:cstheme="minorHAnsi"/>
          <w:i/>
          <w:iCs/>
        </w:rPr>
        <w:t>)</w:t>
      </w:r>
    </w:p>
    <w:p w14:paraId="0B352B9D" w14:textId="061CF7DE" w:rsidR="002944F6" w:rsidRDefault="002944F6" w:rsidP="002944F6">
      <w:pPr>
        <w:rPr>
          <w:rFonts w:asciiTheme="minorHAnsi" w:hAnsiTheme="minorHAnsi" w:cstheme="minorHAnsi"/>
        </w:rPr>
      </w:pPr>
    </w:p>
    <w:p w14:paraId="205DC688" w14:textId="489622CD" w:rsidR="00831F85" w:rsidRDefault="00831F85" w:rsidP="002944F6">
      <w:pPr>
        <w:rPr>
          <w:rFonts w:asciiTheme="minorHAnsi" w:hAnsiTheme="minorHAnsi" w:cstheme="minorHAnsi"/>
        </w:rPr>
      </w:pPr>
    </w:p>
    <w:p w14:paraId="42C1F2AE" w14:textId="77777777" w:rsidR="00831F85" w:rsidRPr="002944F6" w:rsidRDefault="00831F85" w:rsidP="002944F6">
      <w:pPr>
        <w:rPr>
          <w:rFonts w:asciiTheme="minorHAnsi" w:hAnsiTheme="minorHAnsi" w:cstheme="minorHAnsi"/>
        </w:rPr>
      </w:pPr>
    </w:p>
    <w:p w14:paraId="11D6DB03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4</w:t>
      </w:r>
    </w:p>
    <w:p w14:paraId="7A9CC5AC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b/>
          <w:bCs/>
        </w:rPr>
        <w:t>Present simple vs future simple with ‘will’</w:t>
      </w:r>
    </w:p>
    <w:p w14:paraId="6B58518A" w14:textId="77777777" w:rsidR="00261BF8" w:rsidRPr="00261BF8" w:rsidRDefault="000171C7" w:rsidP="002944F6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>Highlight the correct option. If both are correct, highlight them both.</w:t>
      </w:r>
    </w:p>
    <w:p w14:paraId="363D174A" w14:textId="77777777" w:rsidR="00261BF8" w:rsidRPr="00261BF8" w:rsidRDefault="000171C7" w:rsidP="002944F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This essay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argues/will argue </w:t>
      </w:r>
      <w:r w:rsidRPr="00261BF8">
        <w:rPr>
          <w:rFonts w:asciiTheme="minorHAnsi" w:eastAsiaTheme="minorEastAsia" w:hAnsiTheme="minorHAnsi" w:cstheme="minorHAnsi"/>
          <w:i/>
          <w:iCs/>
        </w:rPr>
        <w:t>that physical banks will disappear completely in the next decade.</w:t>
      </w:r>
    </w:p>
    <w:p w14:paraId="60B34AF9" w14:textId="77777777" w:rsidR="00261BF8" w:rsidRPr="00261BF8" w:rsidRDefault="000171C7" w:rsidP="002944F6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In 2025, healthcare systems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 xml:space="preserve">will adopt/adopt </w:t>
      </w:r>
      <w:r w:rsidRPr="00261BF8">
        <w:rPr>
          <w:rFonts w:asciiTheme="minorHAnsi" w:eastAsiaTheme="minorEastAsia" w:hAnsiTheme="minorHAnsi" w:cstheme="minorHAnsi"/>
          <w:i/>
          <w:iCs/>
        </w:rPr>
        <w:t>more preventative health approaches.</w:t>
      </w:r>
    </w:p>
    <w:p w14:paraId="59500B2C" w14:textId="77777777" w:rsidR="00261BF8" w:rsidRPr="00261BF8" w:rsidRDefault="000171C7" w:rsidP="002944F6">
      <w:pPr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r w:rsidRPr="00261BF8">
        <w:rPr>
          <w:rFonts w:asciiTheme="minorHAnsi" w:eastAsiaTheme="minorEastAsia" w:hAnsiTheme="minorHAnsi" w:cstheme="minorHAnsi"/>
          <w:i/>
          <w:iCs/>
        </w:rPr>
        <w:t xml:space="preserve">These findings suggest that more in-depth research in this field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is required/will be required.</w:t>
      </w:r>
    </w:p>
    <w:p w14:paraId="6EC97338" w14:textId="08AF3636" w:rsidR="002944F6" w:rsidRDefault="002944F6" w:rsidP="002944F6">
      <w:pPr>
        <w:rPr>
          <w:rFonts w:asciiTheme="minorHAnsi" w:hAnsiTheme="minorHAnsi" w:cstheme="minorHAnsi"/>
        </w:rPr>
      </w:pPr>
    </w:p>
    <w:p w14:paraId="27679524" w14:textId="4BD15CB2" w:rsidR="002944F6" w:rsidRDefault="002944F6" w:rsidP="002944F6">
      <w:pPr>
        <w:rPr>
          <w:rFonts w:asciiTheme="minorHAnsi" w:hAnsiTheme="minorHAnsi" w:cstheme="minorHAnsi"/>
        </w:rPr>
      </w:pPr>
    </w:p>
    <w:p w14:paraId="69133A78" w14:textId="77777777" w:rsidR="002944F6" w:rsidRPr="002944F6" w:rsidRDefault="002944F6" w:rsidP="002944F6">
      <w:pPr>
        <w:rPr>
          <w:rFonts w:asciiTheme="minorHAnsi" w:hAnsiTheme="minorHAnsi" w:cstheme="minorHAnsi"/>
        </w:rPr>
      </w:pPr>
    </w:p>
    <w:p w14:paraId="41561C30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5</w:t>
      </w:r>
    </w:p>
    <w:p w14:paraId="1F842632" w14:textId="21B6FDB0" w:rsidR="00261BF8" w:rsidRPr="0016756C" w:rsidRDefault="000171C7" w:rsidP="0016756C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 xml:space="preserve">Complete the sentences with the correct form of the verb in brackets. Use only </w:t>
      </w:r>
      <w:r w:rsidRPr="00261BF8">
        <w:rPr>
          <w:rFonts w:asciiTheme="minorHAnsi" w:eastAsiaTheme="minorEastAsia" w:hAnsiTheme="minorHAnsi" w:cstheme="minorHAnsi"/>
          <w:b/>
          <w:bCs/>
          <w:color w:val="0432FF"/>
        </w:rPr>
        <w:t>active or passive structures of past simple / present simple / present perfect simple / future simple</w:t>
      </w:r>
      <w:r w:rsidRPr="00261BF8">
        <w:rPr>
          <w:rFonts w:asciiTheme="minorHAnsi" w:eastAsiaTheme="minorEastAsia" w:hAnsiTheme="minorHAnsi" w:cstheme="minorHAnsi"/>
          <w:color w:val="0432FF"/>
        </w:rPr>
        <w:t>.</w:t>
      </w:r>
    </w:p>
    <w:p w14:paraId="042F1897" w14:textId="77777777" w:rsidR="00261BF8" w:rsidRPr="00261BF8" w:rsidRDefault="00234F5B" w:rsidP="002944F6">
      <w:pPr>
        <w:ind w:left="720"/>
        <w:rPr>
          <w:rFonts w:asciiTheme="minorHAnsi" w:hAnsiTheme="minorHAnsi" w:cstheme="minorHAnsi"/>
        </w:rPr>
      </w:pPr>
    </w:p>
    <w:p w14:paraId="2BBA0DF4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lang w:val="en-US"/>
        </w:rPr>
        <w:t>1.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 xml:space="preserve"> </w:t>
      </w:r>
      <w:r w:rsidRPr="00261BF8">
        <w:rPr>
          <w:rFonts w:asciiTheme="minorHAnsi" w:eastAsiaTheme="minorEastAsia" w:hAnsiTheme="minorHAnsi" w:cstheme="minorHAnsi"/>
          <w:lang w:val="en-US"/>
        </w:rPr>
        <w:t>Government income _____________ from indirect taxation such as import duties.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  <w:lang w:val="en-US"/>
        </w:rPr>
        <w:t>derive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)</w:t>
      </w:r>
    </w:p>
    <w:p w14:paraId="1BB60F8D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lang w:val="en-US"/>
        </w:rPr>
        <w:t>2. Unemployment</w:t>
      </w:r>
      <w:r w:rsidRPr="00261BF8">
        <w:rPr>
          <w:rFonts w:asciiTheme="minorHAnsi" w:eastAsiaTheme="minorEastAsia" w:hAnsiTheme="minorHAnsi" w:cstheme="minorHAnsi"/>
          <w:b/>
          <w:bCs/>
          <w:lang w:val="en-US"/>
        </w:rPr>
        <w:t xml:space="preserve"> </w:t>
      </w:r>
      <w:r w:rsidRPr="00261BF8">
        <w:rPr>
          <w:rFonts w:asciiTheme="minorHAnsi" w:eastAsiaTheme="minorEastAsia" w:hAnsiTheme="minorHAnsi" w:cstheme="minorHAnsi"/>
          <w:lang w:val="en-US"/>
        </w:rPr>
        <w:t>_____________</w:t>
      </w:r>
      <w:r w:rsidRPr="00261BF8">
        <w:rPr>
          <w:rFonts w:asciiTheme="minorHAnsi" w:eastAsiaTheme="minorEastAsia" w:hAnsiTheme="minorHAnsi" w:cstheme="minorHAnsi"/>
          <w:b/>
          <w:bCs/>
          <w:lang w:val="en-US"/>
        </w:rPr>
        <w:t xml:space="preserve"> </w:t>
      </w:r>
      <w:r w:rsidRPr="00261BF8">
        <w:rPr>
          <w:rFonts w:asciiTheme="minorHAnsi" w:eastAsiaTheme="minorEastAsia" w:hAnsiTheme="minorHAnsi" w:cstheme="minorHAnsi"/>
          <w:lang w:val="en-US"/>
        </w:rPr>
        <w:t>when economic growth outstrips productivity growth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  <w:lang w:val="en-US"/>
        </w:rPr>
        <w:t>fall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)</w:t>
      </w:r>
    </w:p>
    <w:p w14:paraId="327F59C2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</w:rPr>
        <w:t xml:space="preserve">3. Over the last five years, major exporting countries </w:t>
      </w:r>
      <w:r w:rsidRPr="00261BF8">
        <w:rPr>
          <w:rFonts w:asciiTheme="minorHAnsi" w:eastAsiaTheme="minorEastAsia" w:hAnsiTheme="minorHAnsi" w:cstheme="minorHAnsi"/>
          <w:lang w:val="en-US"/>
        </w:rPr>
        <w:t>_____________</w:t>
      </w:r>
      <w:r w:rsidRPr="00261BF8">
        <w:rPr>
          <w:rFonts w:asciiTheme="minorHAnsi" w:eastAsiaTheme="minorEastAsia" w:hAnsiTheme="minorHAnsi" w:cstheme="minorHAnsi"/>
        </w:rPr>
        <w:t>companies caught bribing foreign officials to win contracts</w:t>
      </w:r>
      <w:r w:rsidRPr="00261BF8">
        <w:rPr>
          <w:rFonts w:asciiTheme="minorHAnsi" w:eastAsiaTheme="minorEastAsia" w:hAnsiTheme="minorHAnsi" w:cstheme="minorHAnsi"/>
          <w:i/>
          <w:iCs/>
        </w:rPr>
        <w:t>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prosecute</w:t>
      </w:r>
      <w:r w:rsidRPr="00261BF8">
        <w:rPr>
          <w:rFonts w:asciiTheme="minorHAnsi" w:eastAsiaTheme="minorEastAsia" w:hAnsiTheme="minorHAnsi" w:cstheme="minorHAnsi"/>
          <w:i/>
          <w:iCs/>
        </w:rPr>
        <w:t>)</w:t>
      </w:r>
    </w:p>
    <w:p w14:paraId="5AA33088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4</w:t>
      </w:r>
      <w:r w:rsidRPr="00261BF8">
        <w:rPr>
          <w:rFonts w:asciiTheme="minorHAnsi" w:eastAsiaTheme="minorEastAsia" w:hAnsiTheme="minorHAnsi" w:cstheme="minorHAnsi"/>
          <w:lang w:val="en-US"/>
        </w:rPr>
        <w:t xml:space="preserve">. Once the new resolution is approved, countries _____________to inspect any suspicious land, </w:t>
      </w:r>
      <w:proofErr w:type="gramStart"/>
      <w:r w:rsidRPr="00261BF8">
        <w:rPr>
          <w:rFonts w:asciiTheme="minorHAnsi" w:eastAsiaTheme="minorEastAsia" w:hAnsiTheme="minorHAnsi" w:cstheme="minorHAnsi"/>
          <w:lang w:val="en-US"/>
        </w:rPr>
        <w:t>sea</w:t>
      </w:r>
      <w:proofErr w:type="gramEnd"/>
      <w:r w:rsidRPr="00261BF8">
        <w:rPr>
          <w:rFonts w:asciiTheme="minorHAnsi" w:eastAsiaTheme="minorEastAsia" w:hAnsiTheme="minorHAnsi" w:cstheme="minorHAnsi"/>
          <w:lang w:val="en-US"/>
        </w:rPr>
        <w:t xml:space="preserve"> or air cargo, including luxury goods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  <w:lang w:val="en-US"/>
        </w:rPr>
        <w:t>require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).</w:t>
      </w:r>
    </w:p>
    <w:p w14:paraId="4189AF11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lang w:val="en-US"/>
        </w:rPr>
        <w:t>5. The findings are based on responses from 500 business owners around the country who _____________</w:t>
      </w:r>
      <w:r w:rsidRPr="00261BF8">
        <w:rPr>
          <w:rFonts w:asciiTheme="minorHAnsi" w:eastAsiaTheme="minorEastAsia" w:hAnsiTheme="minorHAnsi" w:cstheme="minorHAnsi"/>
          <w:b/>
          <w:bCs/>
          <w:lang w:val="en-US"/>
        </w:rPr>
        <w:t xml:space="preserve"> </w:t>
      </w:r>
      <w:r w:rsidRPr="00261BF8">
        <w:rPr>
          <w:rFonts w:asciiTheme="minorHAnsi" w:eastAsiaTheme="minorEastAsia" w:hAnsiTheme="minorHAnsi" w:cstheme="minorHAnsi"/>
          <w:lang w:val="en-US"/>
        </w:rPr>
        <w:t>fewer than 100 employees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  <w:lang w:val="en-US"/>
        </w:rPr>
        <w:t>have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)</w:t>
      </w:r>
    </w:p>
    <w:p w14:paraId="5A0DFAF6" w14:textId="77777777" w:rsidR="002944F6" w:rsidRPr="00261BF8" w:rsidRDefault="002944F6" w:rsidP="002944F6">
      <w:pPr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lang w:val="en-US"/>
        </w:rPr>
        <w:t>6. Every year, member states _____________ more available funding for agriculture subsidies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.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  <w:lang w:val="en-US"/>
        </w:rPr>
        <w:t>demand</w:t>
      </w:r>
      <w:r w:rsidRPr="00261BF8">
        <w:rPr>
          <w:rFonts w:asciiTheme="minorHAnsi" w:eastAsiaTheme="minorEastAsia" w:hAnsiTheme="minorHAnsi" w:cstheme="minorHAnsi"/>
          <w:i/>
          <w:iCs/>
          <w:lang w:val="en-US"/>
        </w:rPr>
        <w:t>)</w:t>
      </w:r>
    </w:p>
    <w:p w14:paraId="65619CC3" w14:textId="249A7F15" w:rsidR="002944F6" w:rsidRDefault="002944F6" w:rsidP="002944F6">
      <w:pPr>
        <w:rPr>
          <w:rFonts w:asciiTheme="minorHAnsi" w:hAnsiTheme="minorHAnsi" w:cstheme="minorHAnsi"/>
        </w:rPr>
      </w:pPr>
    </w:p>
    <w:p w14:paraId="5609FE20" w14:textId="7EE7BE80" w:rsidR="0016756C" w:rsidRDefault="0016756C" w:rsidP="002944F6">
      <w:pPr>
        <w:rPr>
          <w:rFonts w:asciiTheme="minorHAnsi" w:hAnsiTheme="minorHAnsi" w:cstheme="minorHAnsi"/>
        </w:rPr>
      </w:pPr>
    </w:p>
    <w:p w14:paraId="1B844364" w14:textId="3C1A15CA" w:rsidR="00AB0445" w:rsidRDefault="00AB0445" w:rsidP="002944F6">
      <w:pPr>
        <w:rPr>
          <w:rFonts w:asciiTheme="minorHAnsi" w:hAnsiTheme="minorHAnsi" w:cstheme="minorHAnsi"/>
        </w:rPr>
      </w:pPr>
    </w:p>
    <w:p w14:paraId="4FC2C4A4" w14:textId="77777777" w:rsidR="00AB0445" w:rsidRPr="002944F6" w:rsidRDefault="00AB0445" w:rsidP="002944F6">
      <w:pPr>
        <w:rPr>
          <w:rFonts w:asciiTheme="minorHAnsi" w:hAnsiTheme="minorHAnsi" w:cstheme="minorHAnsi"/>
        </w:rPr>
      </w:pPr>
    </w:p>
    <w:p w14:paraId="6CC7C62B" w14:textId="77777777" w:rsidR="002944F6" w:rsidRPr="0016756C" w:rsidRDefault="002944F6" w:rsidP="002944F6">
      <w:pPr>
        <w:rPr>
          <w:rFonts w:asciiTheme="minorHAnsi" w:hAnsiTheme="minorHAnsi" w:cstheme="minorHAnsi"/>
          <w:b/>
          <w:bCs/>
          <w:u w:val="single"/>
        </w:rPr>
      </w:pPr>
      <w:r w:rsidRPr="0016756C">
        <w:rPr>
          <w:rFonts w:asciiTheme="minorHAnsi" w:hAnsiTheme="minorHAnsi" w:cstheme="minorHAnsi"/>
          <w:b/>
          <w:bCs/>
          <w:u w:val="single"/>
        </w:rPr>
        <w:t>Exercise 6</w:t>
      </w:r>
    </w:p>
    <w:p w14:paraId="470A5DF3" w14:textId="77777777" w:rsidR="00261BF8" w:rsidRPr="00261BF8" w:rsidRDefault="000171C7" w:rsidP="0016756C">
      <w:pPr>
        <w:rPr>
          <w:rFonts w:asciiTheme="minorHAnsi" w:hAnsiTheme="minorHAnsi" w:cstheme="minorHAnsi"/>
          <w:color w:val="0432FF"/>
        </w:rPr>
      </w:pPr>
      <w:r w:rsidRPr="00261BF8">
        <w:rPr>
          <w:rFonts w:asciiTheme="minorHAnsi" w:eastAsiaTheme="minorEastAsia" w:hAnsiTheme="minorHAnsi" w:cstheme="minorHAnsi"/>
          <w:color w:val="0432FF"/>
        </w:rPr>
        <w:t xml:space="preserve">Complete the gaps in the paragraph with the correct form of the verb in brackets. </w:t>
      </w:r>
    </w:p>
    <w:p w14:paraId="1C19CB57" w14:textId="77777777" w:rsidR="0016756C" w:rsidRDefault="0016756C" w:rsidP="002944F6">
      <w:pPr>
        <w:rPr>
          <w:rFonts w:asciiTheme="minorHAnsi" w:eastAsiaTheme="minorEastAsia" w:hAnsiTheme="minorHAnsi" w:cstheme="minorHAnsi"/>
          <w:b/>
          <w:bCs/>
        </w:rPr>
      </w:pPr>
    </w:p>
    <w:p w14:paraId="73C316B4" w14:textId="6FBC0BB3" w:rsidR="002944F6" w:rsidRPr="00261BF8" w:rsidRDefault="002944F6" w:rsidP="0016756C">
      <w:pPr>
        <w:jc w:val="center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  <w:b/>
          <w:bCs/>
        </w:rPr>
        <w:t>Exams versus coursework</w:t>
      </w:r>
    </w:p>
    <w:p w14:paraId="1E4AF905" w14:textId="77777777" w:rsidR="002944F6" w:rsidRPr="00261BF8" w:rsidRDefault="002944F6" w:rsidP="0016756C">
      <w:pPr>
        <w:spacing w:line="360" w:lineRule="auto"/>
        <w:rPr>
          <w:rFonts w:asciiTheme="minorHAnsi" w:hAnsiTheme="minorHAnsi" w:cstheme="minorHAnsi"/>
        </w:rPr>
      </w:pPr>
      <w:r w:rsidRPr="00261BF8">
        <w:rPr>
          <w:rFonts w:asciiTheme="minorHAnsi" w:eastAsiaTheme="minorEastAsia" w:hAnsiTheme="minorHAnsi" w:cstheme="minorHAnsi"/>
        </w:rPr>
        <w:t xml:space="preserve">The most effective way to assess students </w:t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long</w:t>
      </w:r>
      <w:r w:rsidRPr="00261BF8">
        <w:rPr>
          <w:rFonts w:asciiTheme="minorHAnsi" w:eastAsiaTheme="minorEastAsia" w:hAnsiTheme="minorHAnsi" w:cstheme="minorHAnsi"/>
          <w:color w:val="0070C0"/>
        </w:rPr>
        <w:t xml:space="preserve"> 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debate</w:t>
      </w:r>
      <w:r w:rsidRPr="00261BF8">
        <w:rPr>
          <w:rFonts w:asciiTheme="minorHAnsi" w:eastAsiaTheme="minorEastAsia" w:hAnsiTheme="minorHAnsi" w:cstheme="minorHAnsi"/>
        </w:rPr>
        <w:t xml:space="preserve">) in the field of education. Two of the most common methods are examinations and coursework. On the one hand, examinations </w:t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allow</w:t>
      </w:r>
      <w:r w:rsidRPr="00261BF8">
        <w:rPr>
          <w:rFonts w:asciiTheme="minorHAnsi" w:eastAsiaTheme="minorEastAsia" w:hAnsiTheme="minorHAnsi" w:cstheme="minorHAnsi"/>
        </w:rPr>
        <w:t xml:space="preserve">) teachers to assess several students at the same time on the same content. Exams are also seen by some as more flexible in relation to content, </w:t>
      </w:r>
      <w:proofErr w:type="gramStart"/>
      <w:r w:rsidRPr="00261BF8">
        <w:rPr>
          <w:rFonts w:asciiTheme="minorHAnsi" w:eastAsiaTheme="minorEastAsia" w:hAnsiTheme="minorHAnsi" w:cstheme="minorHAnsi"/>
        </w:rPr>
        <w:t>timing</w:t>
      </w:r>
      <w:proofErr w:type="gramEnd"/>
      <w:r w:rsidRPr="00261BF8">
        <w:rPr>
          <w:rFonts w:asciiTheme="minorHAnsi" w:eastAsiaTheme="minorEastAsia" w:hAnsiTheme="minorHAnsi" w:cstheme="minorHAnsi"/>
        </w:rPr>
        <w:t xml:space="preserve"> and question types. Indeed, a 2018 study led by Stanford University </w:t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show</w:t>
      </w:r>
      <w:r w:rsidRPr="00261BF8">
        <w:rPr>
          <w:rFonts w:asciiTheme="minorHAnsi" w:eastAsiaTheme="minorEastAsia" w:hAnsiTheme="minorHAnsi" w:cstheme="minorHAnsi"/>
        </w:rPr>
        <w:t xml:space="preserve">) that male students </w:t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achieve</w:t>
      </w:r>
      <w:r w:rsidRPr="00261BF8">
        <w:rPr>
          <w:rFonts w:asciiTheme="minorHAnsi" w:eastAsiaTheme="minorEastAsia" w:hAnsiTheme="minorHAnsi" w:cstheme="minorHAnsi"/>
        </w:rPr>
        <w:t xml:space="preserve">) higher scores with multiple-choice tasks whereas open-ended questions </w:t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  <w:u w:val="single"/>
        </w:rPr>
        <w:tab/>
      </w:r>
      <w:r w:rsidRPr="00261BF8">
        <w:rPr>
          <w:rFonts w:asciiTheme="minorHAnsi" w:eastAsiaTheme="minorEastAsia" w:hAnsiTheme="minorHAnsi" w:cstheme="minorHAnsi"/>
        </w:rPr>
        <w:t xml:space="preserve"> (</w:t>
      </w:r>
      <w:r w:rsidRPr="00261BF8">
        <w:rPr>
          <w:rFonts w:asciiTheme="minorHAnsi" w:eastAsiaTheme="minorEastAsia" w:hAnsiTheme="minorHAnsi" w:cstheme="minorHAnsi"/>
          <w:i/>
          <w:iCs/>
          <w:color w:val="0070C0"/>
        </w:rPr>
        <w:t>enable</w:t>
      </w:r>
      <w:r w:rsidRPr="00261BF8">
        <w:rPr>
          <w:rFonts w:asciiTheme="minorHAnsi" w:eastAsiaTheme="minorEastAsia" w:hAnsiTheme="minorHAnsi" w:cstheme="minorHAnsi"/>
        </w:rPr>
        <w:t xml:space="preserve">) female students to perform better. On the other hand, </w:t>
      </w:r>
      <w:proofErr w:type="gramStart"/>
      <w:r w:rsidRPr="00261BF8">
        <w:rPr>
          <w:rFonts w:asciiTheme="minorHAnsi" w:eastAsiaTheme="minorEastAsia" w:hAnsiTheme="minorHAnsi" w:cstheme="minorHAnsi"/>
        </w:rPr>
        <w:t>…..</w:t>
      </w:r>
      <w:proofErr w:type="gramEnd"/>
      <w:r w:rsidRPr="00261BF8">
        <w:rPr>
          <w:rFonts w:asciiTheme="minorHAnsi" w:eastAsiaTheme="minorEastAsia" w:hAnsiTheme="minorHAnsi" w:cstheme="minorHAnsi"/>
        </w:rPr>
        <w:t xml:space="preserve"> </w:t>
      </w:r>
    </w:p>
    <w:p w14:paraId="3D3FF195" w14:textId="77777777" w:rsidR="002944F6" w:rsidRPr="002944F6" w:rsidRDefault="002944F6" w:rsidP="002944F6">
      <w:pPr>
        <w:rPr>
          <w:rFonts w:asciiTheme="minorHAnsi" w:hAnsiTheme="minorHAnsi" w:cstheme="minorHAnsi"/>
        </w:rPr>
      </w:pPr>
    </w:p>
    <w:p w14:paraId="79D5892F" w14:textId="1DCF0F8E" w:rsidR="007D1E0B" w:rsidRDefault="007D1E0B" w:rsidP="00E2196D">
      <w:pPr>
        <w:rPr>
          <w:rFonts w:asciiTheme="minorHAnsi" w:hAnsiTheme="minorHAnsi" w:cstheme="minorHAnsi"/>
        </w:rPr>
      </w:pPr>
    </w:p>
    <w:p w14:paraId="2B9484FE" w14:textId="582B4802" w:rsidR="002944F6" w:rsidRDefault="002944F6" w:rsidP="00E2196D">
      <w:pPr>
        <w:rPr>
          <w:rFonts w:asciiTheme="minorHAnsi" w:hAnsiTheme="minorHAnsi" w:cstheme="minorHAnsi"/>
        </w:rPr>
      </w:pPr>
    </w:p>
    <w:p w14:paraId="3B216E15" w14:textId="77777777" w:rsidR="00EE7DE9" w:rsidRPr="002944F6" w:rsidRDefault="00EE7DE9" w:rsidP="00E2196D">
      <w:pPr>
        <w:rPr>
          <w:rFonts w:asciiTheme="minorHAnsi" w:hAnsiTheme="minorHAnsi" w:cstheme="minorHAnsi"/>
        </w:rPr>
      </w:pPr>
    </w:p>
    <w:sectPr w:rsidR="00EE7DE9" w:rsidRPr="002944F6" w:rsidSect="00F7322E">
      <w:headerReference w:type="default" r:id="rId8"/>
      <w:footerReference w:type="default" r:id="rId9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D0E0" w14:textId="77777777" w:rsidR="00234F5B" w:rsidRDefault="00234F5B" w:rsidP="004331F7">
      <w:r>
        <w:separator/>
      </w:r>
    </w:p>
  </w:endnote>
  <w:endnote w:type="continuationSeparator" w:id="0">
    <w:p w14:paraId="263E0AC1" w14:textId="77777777" w:rsidR="00234F5B" w:rsidRDefault="00234F5B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Helvetica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5A74" w14:textId="0B0AC4A0" w:rsidR="00762543" w:rsidRPr="007D1E0B" w:rsidRDefault="00762543">
    <w:pPr>
      <w:pStyle w:val="Footer"/>
      <w:pBdr>
        <w:bottom w:val="single" w:sz="12" w:space="1" w:color="auto"/>
      </w:pBdr>
      <w:rPr>
        <w:sz w:val="4"/>
        <w:szCs w:val="4"/>
      </w:rPr>
    </w:pPr>
  </w:p>
  <w:p w14:paraId="754F53A5" w14:textId="3725EC17" w:rsidR="00762543" w:rsidRDefault="00101D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7526237" wp14:editId="55DD9E24">
          <wp:simplePos x="0" y="0"/>
          <wp:positionH relativeFrom="margin">
            <wp:posOffset>4813300</wp:posOffset>
          </wp:positionH>
          <wp:positionV relativeFrom="margin">
            <wp:posOffset>8761730</wp:posOffset>
          </wp:positionV>
          <wp:extent cx="1117600" cy="345440"/>
          <wp:effectExtent l="0" t="0" r="0" b="10160"/>
          <wp:wrapSquare wrapText="bothSides"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2076372" w14:textId="6EAA1C68" w:rsidR="00762543" w:rsidRPr="00B64D91" w:rsidRDefault="00762543" w:rsidP="00601C26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831F85" w:rsidRPr="00831F85">
        <w:rPr>
          <w:rStyle w:val="Hyperlink"/>
          <w:color w:val="0432FF"/>
          <w:sz w:val="20"/>
        </w:rPr>
        <w:t xml:space="preserve">www.academic-englishuk.com/academic-grammar  </w:t>
      </w:r>
      <w:r w:rsidR="00831F85" w:rsidRPr="00831F85">
        <w:rPr>
          <w:rStyle w:val="Hyperlink"/>
          <w:sz w:val="20"/>
        </w:rPr>
        <w:t xml:space="preserve">                                                                      </w:t>
      </w:r>
    </w:hyperlink>
    <w:r w:rsidR="00831F85">
      <w:rPr>
        <w:sz w:val="20"/>
      </w:rPr>
      <w:t xml:space="preserve"> </w:t>
    </w:r>
  </w:p>
  <w:p w14:paraId="0AA7C93B" w14:textId="1D96B21E" w:rsidR="00762543" w:rsidRPr="00726EFF" w:rsidRDefault="00762543" w:rsidP="007007AC">
    <w:pPr>
      <w:pStyle w:val="Footer"/>
      <w:jc w:val="right"/>
      <w:rPr>
        <w:color w:val="0563C1" w:themeColor="hyperlink"/>
        <w:sz w:val="20"/>
        <w:u w:val="single"/>
      </w:rPr>
    </w:pPr>
    <w:r w:rsidRPr="00AD4713">
      <w:rPr>
        <w:noProof/>
        <w:color w:val="0E3BEF"/>
        <w:sz w:val="20"/>
      </w:rPr>
      <w:t xml:space="preserve">                                                    </w:t>
    </w:r>
    <w:r>
      <w:rPr>
        <w:sz w:val="2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24E0" w14:textId="77777777" w:rsidR="00234F5B" w:rsidRDefault="00234F5B" w:rsidP="004331F7">
      <w:r>
        <w:separator/>
      </w:r>
    </w:p>
  </w:footnote>
  <w:footnote w:type="continuationSeparator" w:id="0">
    <w:p w14:paraId="1B625C18" w14:textId="77777777" w:rsidR="00234F5B" w:rsidRDefault="00234F5B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762543" w:rsidRDefault="00762543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33D69DF4" w:rsidR="00762543" w:rsidRPr="007D1E0B" w:rsidRDefault="00762543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="007D1E0B" w:rsidRPr="007D1E0B">
        <w:rPr>
          <w:rStyle w:val="Hyperlink"/>
          <w:color w:val="0432FF"/>
          <w:sz w:val="16"/>
        </w:rPr>
        <w:t>www.academic-englishuk.com</w:t>
      </w:r>
    </w:hyperlink>
    <w:r w:rsidR="007D1E0B"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1E4"/>
    <w:multiLevelType w:val="hybridMultilevel"/>
    <w:tmpl w:val="9244CAA8"/>
    <w:lvl w:ilvl="0" w:tplc="1ED8B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8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E3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A9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0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4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630A2"/>
    <w:multiLevelType w:val="hybridMultilevel"/>
    <w:tmpl w:val="E50A2D20"/>
    <w:lvl w:ilvl="0" w:tplc="9B6E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4E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C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6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B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A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EF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6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C69DE"/>
    <w:multiLevelType w:val="hybridMultilevel"/>
    <w:tmpl w:val="49FA81FA"/>
    <w:lvl w:ilvl="0" w:tplc="DF0C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0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2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E4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6E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0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8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8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5A03"/>
    <w:multiLevelType w:val="hybridMultilevel"/>
    <w:tmpl w:val="FB32507A"/>
    <w:lvl w:ilvl="0" w:tplc="CD76A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0B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4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C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24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6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0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87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8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5997"/>
    <w:multiLevelType w:val="hybridMultilevel"/>
    <w:tmpl w:val="67AA72F4"/>
    <w:lvl w:ilvl="0" w:tplc="57A26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26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44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0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20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2C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760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E4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C3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27D7"/>
    <w:multiLevelType w:val="hybridMultilevel"/>
    <w:tmpl w:val="14B6E5F4"/>
    <w:lvl w:ilvl="0" w:tplc="5FBC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E8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4B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22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0C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8C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1780F"/>
    <w:multiLevelType w:val="hybridMultilevel"/>
    <w:tmpl w:val="38A47CA8"/>
    <w:lvl w:ilvl="0" w:tplc="9A24F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4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8C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6A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C3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C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4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7FBE"/>
    <w:multiLevelType w:val="hybridMultilevel"/>
    <w:tmpl w:val="013832CC"/>
    <w:lvl w:ilvl="0" w:tplc="2550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8C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6A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22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A2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0D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8B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F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54082"/>
    <w:multiLevelType w:val="hybridMultilevel"/>
    <w:tmpl w:val="EBEC5D36"/>
    <w:lvl w:ilvl="0" w:tplc="709E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E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88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E0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85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AC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0E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2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8E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6"/>
  </w:num>
  <w:num w:numId="18">
    <w:abstractNumId w:val="2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4327"/>
    <w:rsid w:val="000171C7"/>
    <w:rsid w:val="000225C7"/>
    <w:rsid w:val="000268F5"/>
    <w:rsid w:val="00043A33"/>
    <w:rsid w:val="00057840"/>
    <w:rsid w:val="00063222"/>
    <w:rsid w:val="00063B86"/>
    <w:rsid w:val="000B054B"/>
    <w:rsid w:val="000E0F9B"/>
    <w:rsid w:val="000E17F0"/>
    <w:rsid w:val="00101D3B"/>
    <w:rsid w:val="001221C3"/>
    <w:rsid w:val="00131870"/>
    <w:rsid w:val="001623EE"/>
    <w:rsid w:val="0016756C"/>
    <w:rsid w:val="00170EB1"/>
    <w:rsid w:val="00177B7F"/>
    <w:rsid w:val="001A2CE5"/>
    <w:rsid w:val="001A5A1E"/>
    <w:rsid w:val="001B0EBC"/>
    <w:rsid w:val="001B1F94"/>
    <w:rsid w:val="001E0639"/>
    <w:rsid w:val="0021596A"/>
    <w:rsid w:val="00234F5B"/>
    <w:rsid w:val="00254E5F"/>
    <w:rsid w:val="00266198"/>
    <w:rsid w:val="002944F6"/>
    <w:rsid w:val="002B1DAD"/>
    <w:rsid w:val="002B6B9A"/>
    <w:rsid w:val="002D2EF9"/>
    <w:rsid w:val="00323B72"/>
    <w:rsid w:val="00327C63"/>
    <w:rsid w:val="00346F37"/>
    <w:rsid w:val="00352D92"/>
    <w:rsid w:val="0037310F"/>
    <w:rsid w:val="0038285A"/>
    <w:rsid w:val="003938EF"/>
    <w:rsid w:val="003B11DF"/>
    <w:rsid w:val="003B7AE5"/>
    <w:rsid w:val="003D0681"/>
    <w:rsid w:val="003D5BBE"/>
    <w:rsid w:val="003F17B7"/>
    <w:rsid w:val="00421032"/>
    <w:rsid w:val="004331F7"/>
    <w:rsid w:val="00441434"/>
    <w:rsid w:val="00464E6A"/>
    <w:rsid w:val="00470804"/>
    <w:rsid w:val="004824F0"/>
    <w:rsid w:val="00492460"/>
    <w:rsid w:val="004A383C"/>
    <w:rsid w:val="004C5F83"/>
    <w:rsid w:val="004D1AC2"/>
    <w:rsid w:val="004D298C"/>
    <w:rsid w:val="004D7652"/>
    <w:rsid w:val="005444E2"/>
    <w:rsid w:val="00575130"/>
    <w:rsid w:val="005923D3"/>
    <w:rsid w:val="005B6ED2"/>
    <w:rsid w:val="0060073E"/>
    <w:rsid w:val="00601C26"/>
    <w:rsid w:val="00620C51"/>
    <w:rsid w:val="00657C5F"/>
    <w:rsid w:val="00672FA0"/>
    <w:rsid w:val="00691DCA"/>
    <w:rsid w:val="00697BB0"/>
    <w:rsid w:val="006A6B59"/>
    <w:rsid w:val="006B1631"/>
    <w:rsid w:val="006E4D2B"/>
    <w:rsid w:val="006E4D82"/>
    <w:rsid w:val="006F4923"/>
    <w:rsid w:val="007007AC"/>
    <w:rsid w:val="00726EFF"/>
    <w:rsid w:val="00730C4B"/>
    <w:rsid w:val="00744CA6"/>
    <w:rsid w:val="00762543"/>
    <w:rsid w:val="00762B75"/>
    <w:rsid w:val="007719F8"/>
    <w:rsid w:val="007764D6"/>
    <w:rsid w:val="007C05B2"/>
    <w:rsid w:val="007C5C6E"/>
    <w:rsid w:val="007D1E0B"/>
    <w:rsid w:val="007D6E17"/>
    <w:rsid w:val="007E7C3E"/>
    <w:rsid w:val="008013B3"/>
    <w:rsid w:val="00820E43"/>
    <w:rsid w:val="00831F85"/>
    <w:rsid w:val="00841974"/>
    <w:rsid w:val="008C2163"/>
    <w:rsid w:val="008E3A00"/>
    <w:rsid w:val="008F381B"/>
    <w:rsid w:val="00904DBC"/>
    <w:rsid w:val="009155D7"/>
    <w:rsid w:val="00984EF5"/>
    <w:rsid w:val="009B1B2F"/>
    <w:rsid w:val="009B2A5A"/>
    <w:rsid w:val="009D5E4A"/>
    <w:rsid w:val="009F7E29"/>
    <w:rsid w:val="00A03333"/>
    <w:rsid w:val="00A153CC"/>
    <w:rsid w:val="00A3541A"/>
    <w:rsid w:val="00A37314"/>
    <w:rsid w:val="00A563A3"/>
    <w:rsid w:val="00A775A3"/>
    <w:rsid w:val="00A96121"/>
    <w:rsid w:val="00AB0445"/>
    <w:rsid w:val="00AB29B9"/>
    <w:rsid w:val="00AC7CC7"/>
    <w:rsid w:val="00AD20AC"/>
    <w:rsid w:val="00AD3FA0"/>
    <w:rsid w:val="00AD4713"/>
    <w:rsid w:val="00B00C2A"/>
    <w:rsid w:val="00B265A6"/>
    <w:rsid w:val="00B302B5"/>
    <w:rsid w:val="00B402BC"/>
    <w:rsid w:val="00B64CB1"/>
    <w:rsid w:val="00B64D91"/>
    <w:rsid w:val="00B66A77"/>
    <w:rsid w:val="00B675D5"/>
    <w:rsid w:val="00B72B37"/>
    <w:rsid w:val="00B83C88"/>
    <w:rsid w:val="00B91BD2"/>
    <w:rsid w:val="00BA652E"/>
    <w:rsid w:val="00BB0AC9"/>
    <w:rsid w:val="00BC1DFD"/>
    <w:rsid w:val="00BD4228"/>
    <w:rsid w:val="00BE3025"/>
    <w:rsid w:val="00BE5795"/>
    <w:rsid w:val="00BE5B27"/>
    <w:rsid w:val="00C06A97"/>
    <w:rsid w:val="00C14415"/>
    <w:rsid w:val="00C15B2A"/>
    <w:rsid w:val="00C46AB5"/>
    <w:rsid w:val="00C51974"/>
    <w:rsid w:val="00C552D2"/>
    <w:rsid w:val="00C63B8F"/>
    <w:rsid w:val="00C9428F"/>
    <w:rsid w:val="00CA0012"/>
    <w:rsid w:val="00CA4C90"/>
    <w:rsid w:val="00CE65BA"/>
    <w:rsid w:val="00CF7FF6"/>
    <w:rsid w:val="00D10494"/>
    <w:rsid w:val="00D12D3C"/>
    <w:rsid w:val="00D45092"/>
    <w:rsid w:val="00DA2A1E"/>
    <w:rsid w:val="00DA3B28"/>
    <w:rsid w:val="00DA5580"/>
    <w:rsid w:val="00DB4212"/>
    <w:rsid w:val="00DB5820"/>
    <w:rsid w:val="00DC722E"/>
    <w:rsid w:val="00DD51C3"/>
    <w:rsid w:val="00E01101"/>
    <w:rsid w:val="00E04314"/>
    <w:rsid w:val="00E11A9B"/>
    <w:rsid w:val="00E17081"/>
    <w:rsid w:val="00E2196D"/>
    <w:rsid w:val="00E46031"/>
    <w:rsid w:val="00E6538F"/>
    <w:rsid w:val="00E74207"/>
    <w:rsid w:val="00E74AA9"/>
    <w:rsid w:val="00E764FC"/>
    <w:rsid w:val="00E814F6"/>
    <w:rsid w:val="00EB46BF"/>
    <w:rsid w:val="00EE7DE9"/>
    <w:rsid w:val="00EF4041"/>
    <w:rsid w:val="00F10B8F"/>
    <w:rsid w:val="00F116F9"/>
    <w:rsid w:val="00F13123"/>
    <w:rsid w:val="00F7322E"/>
    <w:rsid w:val="00F94FE8"/>
    <w:rsid w:val="00FA3C35"/>
    <w:rsid w:val="00FC0780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1C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rsid w:val="004331F7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C46AB5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UnresolvedMention">
    <w:name w:val="Unresolved Mention"/>
    <w:basedOn w:val="DefaultParagraphFont"/>
    <w:uiPriority w:val="99"/>
    <w:rsid w:val="00DD51C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4207"/>
  </w:style>
  <w:style w:type="character" w:styleId="FollowedHyperlink">
    <w:name w:val="FollowedHyperlink"/>
    <w:basedOn w:val="DefaultParagraphFont"/>
    <w:uiPriority w:val="99"/>
    <w:semiHidden/>
    <w:unhideWhenUsed/>
    <w:rsid w:val="00831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academic-gramma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80FA0E-DE53-F046-8F15-0E541D4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3</cp:revision>
  <cp:lastPrinted>2021-11-27T12:04:00Z</cp:lastPrinted>
  <dcterms:created xsi:type="dcterms:W3CDTF">2021-11-27T12:04:00Z</dcterms:created>
  <dcterms:modified xsi:type="dcterms:W3CDTF">2021-11-27T12:04:00Z</dcterms:modified>
</cp:coreProperties>
</file>